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5BAA5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75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</w:rPr>
      </w:pP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 xml:space="preserve">Положение об </w:t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отделении милосердия 2 (ОМ 2)</w:t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 </w:t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ЛОГБУ</w:t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 xml:space="preserve"> «</w:t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Кировский ДРП</w:t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»</w:t>
      </w:r>
    </w:p>
    <w:p w14:paraId="3C923C2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1. Общие положения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 xml:space="preserve">1.1.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ОМ 2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 xml:space="preserve"> (далее - Отделение) является структурным подразделением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ЛОГБУ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 xml:space="preserve"> «</w:t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Кировский ДРП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» (далее – Учреждение)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 xml:space="preserve"> на 85 коек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1.2. Отделение создается, реорганизуется и ликвидируется решением директора учреждения.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1.4. Штаты Отделения устанавливаются на основе типового штатного расписания с учетом мощности Отделения.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1.5. Деятельностью отделения руководит заведующий, который непосредственно подчиняется директору, заместителю директора.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1.5. Заведующий отделением и другие работники подразделения назначаются на должности и освобождаются от занимаемых должностей приказом директора учреждения в соответствии с действующим законодательством РФ.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1.6. Отделение осуществляет свою деятельность во взаимодействии с другими службами и структурными подразделениями учреждения.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1.7. Настоящее Положение разработано в соответствии с: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•    Конституцией Российской Федерации;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•    Гражданским кодексом Российской Федерации;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•    федеральным законом от 20.07.1995 № 181-ФЗ «О социальной защите инвалидов в Российской Федерации»;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•    федеральным законом РФ от 28.12.2013г. №442-ФЗ «Об основах социального обслуживания граждан в Российской Федерации»;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•    федеральным законом от 21.11.2011г. №323-ФЗ «Об основах охраны здоровья граждан в Российской Федерации»;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•    законом РФ от 02.07.1992г. №3185-1 «О психиатрической помощи и гарантиях прав граждан при ее оказании»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•    иными нормативно-правовыми актами.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2. Основные задачи и функции отделения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2.1. Основной задачей Отделения является реализация социально медицинских услуг, направленных на поддержание и сохранение здоровья получателей социальных услуг путем организации ухода, проведения реабилитационных мероприятий социально-медицинского характера,  оказания содействия в проведении оздоровительных мероприятий,  систематического наблюдения за получателями социальных услуг для выявления отклонений в состоянии их здоровья.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2.2. Отделение осуществляет реализацию основных видов  услуг согласно действующего законодательства: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2.2.1. Социально - бытовые услуги: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а)  предоставление площади помещений согласно утвержденным нормативам;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б) обеспечение питанием, согласно утвержденным нормативам;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в) обеспечение мягким инвентарем (одеждой, обувью, нательным бельем, постельными принадлежностями), согласно утвержденных нормативов;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г) организация досуга и отдыха, в том числе обеспечение книгами, журналами, газетами, настольными играми;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д) предоставление гигиенических услуг лицам, не способным по состоянию здоровья самостоятельно осуществлять за собой уход;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е) помощь в приеме пищи (кормлении);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ж) уборка жилых помещений;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з) отправка  за счет средств получателя социальных услуг почтовой корреспонденции;</w:t>
      </w:r>
    </w:p>
    <w:p w14:paraId="1993213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 xml:space="preserve">и)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</w:t>
      </w:r>
      <w:r>
        <w:rPr>
          <w:rFonts w:hint="default" w:ascii="Times New Roman" w:hAnsi="Times New Roman" w:cs="Times New Roman"/>
          <w:sz w:val="28"/>
          <w:szCs w:val="28"/>
        </w:rPr>
        <w:t>опровождение в туалет или высаживание на судно лиц, не способных по состоянию здоровья самостоятельно осуществлять за собой уход</w:t>
      </w:r>
    </w:p>
    <w:p w14:paraId="056BAA8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к)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</w:t>
      </w:r>
      <w:r>
        <w:rPr>
          <w:rFonts w:hint="default" w:ascii="Times New Roman" w:hAnsi="Times New Roman" w:cs="Times New Roman"/>
          <w:sz w:val="28"/>
          <w:szCs w:val="28"/>
        </w:rPr>
        <w:t>омощь в ежедневных гигиенических процедурах, смена подгузников и абсорбирующего белья лицам, не способных по состоянию здоровья самостоятельно осуществлять за собой уход</w:t>
      </w:r>
    </w:p>
    <w:p w14:paraId="139AB27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л) п</w:t>
      </w:r>
      <w:r>
        <w:rPr>
          <w:rFonts w:hint="default" w:ascii="Times New Roman" w:hAnsi="Times New Roman" w:cs="Times New Roman"/>
          <w:sz w:val="28"/>
          <w:szCs w:val="28"/>
        </w:rPr>
        <w:t>омощь в одевании и переодевании</w:t>
      </w:r>
    </w:p>
    <w:p w14:paraId="0E4FD39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м) м</w:t>
      </w:r>
      <w:r>
        <w:rPr>
          <w:rFonts w:hint="default" w:ascii="Times New Roman" w:hAnsi="Times New Roman" w:cs="Times New Roman"/>
          <w:sz w:val="28"/>
          <w:szCs w:val="28"/>
        </w:rPr>
        <w:t>ытье (помощь в мытье)</w:t>
      </w:r>
    </w:p>
    <w:p w14:paraId="6170072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н) б</w:t>
      </w:r>
      <w:r>
        <w:rPr>
          <w:rFonts w:hint="default" w:ascii="Times New Roman" w:hAnsi="Times New Roman" w:cs="Times New Roman"/>
          <w:sz w:val="28"/>
          <w:szCs w:val="28"/>
        </w:rPr>
        <w:t>ритье (помощь в бритье) бороды и усов</w:t>
      </w:r>
    </w:p>
    <w:p w14:paraId="6B49A39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о) с</w:t>
      </w:r>
      <w:r>
        <w:rPr>
          <w:rFonts w:hint="default" w:ascii="Times New Roman" w:hAnsi="Times New Roman" w:cs="Times New Roman"/>
          <w:sz w:val="28"/>
          <w:szCs w:val="28"/>
        </w:rPr>
        <w:t>трижка волос</w:t>
      </w:r>
    </w:p>
    <w:p w14:paraId="23C6D24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2.2.2. Социально-медицинские услуги включают: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а) организация первичного медицинского осмотра и первичной санитарной обработки;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б) проведение мероприятий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, направленных на формирование здорового образа жизни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в) оказание первой доврачебной помощи;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г) выполнение процедур, связанных с сохранением здоровья получателей социальных услуг (измерение температуры тела, артериального давления, контроль за приемом лекарств и др.);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д) систематическое наблюдение за получателями социальных услуг для выявления отклонений в состоянии их здоровья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е) проведение занятий, обучающих здоровому образу жизни;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е) проведение занятий по адаптивной физической культуре;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ж) 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наблюдения за получателями социальных услуг для выявления отклонений в состоянии их здоровья);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з) содействие в проведении медико-социальной экспертизы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и) содействие в госпитализации нуждающихся в лечебно-профилактические учреждения;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к) содействие в обеспечении по заключению врачей лекарственными препаратами, изделиями медицинского назначения и техническими средствами ухода и реабилитации;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л) содействие в получении стоматологической помощи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м) содействие в получении зубопротезной и протезно-ортопедической помощи.</w:t>
      </w:r>
    </w:p>
    <w:p w14:paraId="26590555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н) массаж</w:t>
      </w:r>
    </w:p>
    <w:p w14:paraId="58D8256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 xml:space="preserve">о) </w:t>
      </w:r>
      <w:r>
        <w:rPr>
          <w:rFonts w:hint="default" w:ascii="Times New Roman" w:hAnsi="Times New Roman" w:cs="Times New Roman"/>
          <w:sz w:val="28"/>
          <w:szCs w:val="28"/>
        </w:rPr>
        <w:t>физиопроцедуры</w:t>
      </w:r>
    </w:p>
    <w:p w14:paraId="3CC23EB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п) п</w:t>
      </w:r>
      <w:r>
        <w:rPr>
          <w:rFonts w:hint="default" w:ascii="Times New Roman" w:hAnsi="Times New Roman" w:cs="Times New Roman"/>
          <w:sz w:val="28"/>
          <w:szCs w:val="28"/>
        </w:rPr>
        <w:t>роведение мероприятий по профилактике обострения хронических заболеваний для получателей социальных услуг с нейропсихиатрическим синдромом</w:t>
      </w:r>
    </w:p>
    <w:p w14:paraId="7530238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rFonts w:hint="default" w:ascii="Times New Roman" w:hAnsi="Times New Roman" w:cs="Times New Roman"/>
          <w:b w:val="0"/>
          <w:bCs/>
          <w:sz w:val="28"/>
          <w:szCs w:val="28"/>
          <w:shd w:val="clear" w:color="auto" w:fill="auto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2.2.3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shd w:val="clear" w:color="auto" w:fill="auto"/>
        </w:rPr>
        <w:t>Социально-психологические услуги:</w:t>
      </w:r>
    </w:p>
    <w:p w14:paraId="58ED161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shd w:val="clear" w:color="auto" w:fill="auto"/>
          <w:lang w:val="ru-RU"/>
        </w:rPr>
        <w:t xml:space="preserve">а)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</w:t>
      </w:r>
      <w:r>
        <w:rPr>
          <w:rFonts w:hint="default" w:ascii="Times New Roman" w:hAnsi="Times New Roman" w:cs="Times New Roman"/>
          <w:sz w:val="28"/>
          <w:szCs w:val="28"/>
        </w:rPr>
        <w:t>оциально-психологическое консультирование, в том числе по вопросам внутрисемейных отношений, включая диагностику и коррекцию</w:t>
      </w:r>
    </w:p>
    <w:p w14:paraId="40ACF6A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б) с</w:t>
      </w:r>
      <w:r>
        <w:rPr>
          <w:rFonts w:hint="default" w:ascii="Times New Roman" w:hAnsi="Times New Roman" w:cs="Times New Roman"/>
          <w:sz w:val="28"/>
          <w:szCs w:val="28"/>
        </w:rPr>
        <w:t>оциально-психологический патронаж</w:t>
      </w:r>
    </w:p>
    <w:p w14:paraId="4757E66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2.2.4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Социально-педагогические услуги:</w:t>
      </w:r>
    </w:p>
    <w:p w14:paraId="14A4A95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 xml:space="preserve">а) </w:t>
      </w:r>
      <w:r>
        <w:rPr>
          <w:rFonts w:hint="default" w:ascii="Times New Roman" w:hAnsi="Times New Roman" w:cs="Times New Roman"/>
          <w:sz w:val="28"/>
          <w:szCs w:val="28"/>
        </w:rPr>
        <w:t>Социально-педагогическая коррекция, включая диагностику и консультирование</w:t>
      </w:r>
    </w:p>
    <w:p w14:paraId="527C2686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б) </w:t>
      </w:r>
      <w:r>
        <w:rPr>
          <w:rFonts w:hint="default" w:ascii="Times New Roman" w:hAnsi="Times New Roman" w:cs="Times New Roman"/>
          <w:sz w:val="28"/>
          <w:szCs w:val="28"/>
        </w:rPr>
        <w:t>Социально-педагогическая коррекция, включая диагностику и консультирование для получателей социальных услуг с нейропсихиатрическим синдромом</w:t>
      </w:r>
    </w:p>
    <w:p w14:paraId="13645A1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в) </w:t>
      </w:r>
      <w:r>
        <w:rPr>
          <w:rFonts w:hint="default" w:ascii="Times New Roman" w:hAnsi="Times New Roman" w:cs="Times New Roman"/>
          <w:sz w:val="28"/>
          <w:szCs w:val="28"/>
        </w:rPr>
        <w:t>Формирование позитивных интересов получателей социальных услуг (в том числе в сфере досуга)</w:t>
      </w:r>
    </w:p>
    <w:p w14:paraId="4C98C48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г) </w:t>
      </w:r>
      <w:r>
        <w:rPr>
          <w:rFonts w:hint="default" w:ascii="Times New Roman" w:hAnsi="Times New Roman" w:cs="Times New Roman"/>
          <w:sz w:val="28"/>
          <w:szCs w:val="28"/>
        </w:rPr>
        <w:t>Организация досуга (праздники, экскурсии и другие культурные мероприятия)</w:t>
      </w:r>
    </w:p>
    <w:p w14:paraId="34744ED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д) </w:t>
      </w:r>
      <w:r>
        <w:rPr>
          <w:rFonts w:hint="default" w:ascii="Times New Roman" w:hAnsi="Times New Roman" w:cs="Times New Roman"/>
          <w:sz w:val="28"/>
          <w:szCs w:val="28"/>
        </w:rPr>
        <w:t>Организация досуга для получателей социальных услуг с нейропсихиатрическим синдромом</w:t>
      </w:r>
    </w:p>
    <w:p w14:paraId="102839C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2.2.5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Социально-трудовые услуги:</w:t>
      </w:r>
    </w:p>
    <w:p w14:paraId="26340CA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 xml:space="preserve">а) </w:t>
      </w:r>
      <w:r>
        <w:rPr>
          <w:rFonts w:hint="default" w:ascii="Times New Roman" w:hAnsi="Times New Roman" w:cs="Times New Roman"/>
          <w:sz w:val="28"/>
          <w:szCs w:val="28"/>
        </w:rPr>
        <w:t>Проведение мероприятий по использованию трудовых возможностей и обучению доступным профессиональным навыкам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б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) </w:t>
      </w:r>
      <w:r>
        <w:rPr>
          <w:rFonts w:hint="default" w:ascii="Times New Roman" w:hAnsi="Times New Roman" w:cs="Times New Roman"/>
          <w:sz w:val="28"/>
          <w:szCs w:val="28"/>
        </w:rPr>
        <w:t>Оказание помощи в трудоустройстве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в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) </w:t>
      </w:r>
      <w:r>
        <w:rPr>
          <w:rFonts w:hint="default" w:ascii="Times New Roman" w:hAnsi="Times New Roman" w:cs="Times New Roman"/>
          <w:sz w:val="28"/>
          <w:szCs w:val="28"/>
        </w:rPr>
        <w:t>Организация помощи в получении образования и(или) профессии инвалидами (детьми-инвалидами) в соответствии с их способностями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</w:p>
    <w:p w14:paraId="2ED1090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 xml:space="preserve">2.2.6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С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оциально-правовые услуги: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а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 xml:space="preserve">) </w:t>
      </w:r>
      <w:r>
        <w:rPr>
          <w:rFonts w:hint="default" w:ascii="Times New Roman" w:hAnsi="Times New Roman" w:cs="Times New Roman"/>
          <w:sz w:val="28"/>
          <w:szCs w:val="28"/>
        </w:rPr>
        <w:t>Оказание помощи в оформлении и(или) восстановлении документов получателей социальных услуг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б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) </w:t>
      </w:r>
      <w:r>
        <w:rPr>
          <w:rFonts w:hint="default" w:ascii="Times New Roman" w:hAnsi="Times New Roman" w:cs="Times New Roman"/>
          <w:sz w:val="28"/>
          <w:szCs w:val="28"/>
        </w:rPr>
        <w:t xml:space="preserve">Оказание </w:t>
      </w: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</w:rPr>
        <w:t>помощи в защите прав и законных интересов получателей социальных услуг</w:t>
      </w:r>
    </w:p>
    <w:p w14:paraId="2BA6CEF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2.2.7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Услуги в целях повышения коммуникативного потенциала получателей социальных услуг: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а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 xml:space="preserve">) </w:t>
      </w:r>
      <w:r>
        <w:rPr>
          <w:rFonts w:hint="default" w:ascii="Times New Roman" w:hAnsi="Times New Roman" w:cs="Times New Roman"/>
          <w:sz w:val="28"/>
          <w:szCs w:val="28"/>
        </w:rPr>
        <w:t>Обучение инвалидов пользованию средствами ухода и техническими средствами реабилитации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б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) </w:t>
      </w:r>
      <w:r>
        <w:rPr>
          <w:rFonts w:hint="default" w:ascii="Times New Roman" w:hAnsi="Times New Roman" w:cs="Times New Roman"/>
          <w:sz w:val="28"/>
          <w:szCs w:val="28"/>
        </w:rPr>
        <w:t>Проведение социально-реабилитационных мероприятий в сфере социального обслуживания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в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) </w:t>
      </w:r>
      <w:r>
        <w:rPr>
          <w:rFonts w:hint="default" w:ascii="Times New Roman" w:hAnsi="Times New Roman" w:cs="Times New Roman"/>
          <w:sz w:val="28"/>
          <w:szCs w:val="28"/>
        </w:rPr>
        <w:t>Обучение навыкам самообслуживания, поведения в быту и общественных местах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) </w:t>
      </w:r>
      <w:r>
        <w:rPr>
          <w:rFonts w:hint="default" w:ascii="Times New Roman" w:hAnsi="Times New Roman" w:cs="Times New Roman"/>
          <w:sz w:val="28"/>
          <w:szCs w:val="28"/>
        </w:rPr>
        <w:t>Оказание помощи в обучении навыкам компьютерной грамотности</w:t>
      </w:r>
    </w:p>
    <w:p w14:paraId="53C14F13">
      <w:pPr>
        <w:pStyle w:val="5"/>
        <w:numPr>
          <w:ilvl w:val="1"/>
          <w:numId w:val="1"/>
        </w:numPr>
        <w:spacing w:line="276" w:lineRule="auto"/>
        <w:jc w:val="both"/>
        <w:rPr>
          <w:rFonts w:hint="default" w:ascii="Times New Roman" w:hAnsi="Times New Roman" w:cs="Times New Roman"/>
          <w:color w:val="282828"/>
          <w:sz w:val="28"/>
          <w:szCs w:val="28"/>
        </w:rPr>
      </w:pP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3. Условия приема и содержания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 xml:space="preserve">3.1. </w:t>
      </w:r>
      <w:r>
        <w:rPr>
          <w:rFonts w:hint="default" w:ascii="Times New Roman" w:hAnsi="Times New Roman" w:cs="Times New Roman"/>
          <w:color w:val="282828"/>
          <w:sz w:val="28"/>
          <w:szCs w:val="28"/>
        </w:rPr>
        <w:t>Отделение предназначено для содержания, надзора и ухода за получателями социальных услуг - женщинами с хроническими соматическими и психическими заболеваниями. В своей структуре отделение имеет 2 медицинских поста:</w:t>
      </w:r>
    </w:p>
    <w:p w14:paraId="3965C69C">
      <w:pPr>
        <w:pStyle w:val="5"/>
        <w:spacing w:line="276" w:lineRule="auto"/>
        <w:jc w:val="both"/>
        <w:rPr>
          <w:rFonts w:hint="default" w:ascii="Times New Roman" w:hAnsi="Times New Roman" w:cs="Times New Roman"/>
          <w:color w:val="282828"/>
          <w:sz w:val="28"/>
          <w:szCs w:val="28"/>
        </w:rPr>
      </w:pPr>
      <w:r>
        <w:rPr>
          <w:rFonts w:hint="default" w:ascii="Times New Roman" w:hAnsi="Times New Roman" w:cs="Times New Roman"/>
          <w:color w:val="282828"/>
          <w:sz w:val="28"/>
          <w:szCs w:val="28"/>
        </w:rPr>
        <w:t>1 пост - для лиц с тяжелыми соматическими и психоневрологическими расстройствами, с глубокой степенью слабоумия, дезориентированных, не способных к самообслуживанию, самостоятельному передвижению или маломобильных, которые нуждаются в постоянном социально-медицинском уходе.</w:t>
      </w:r>
    </w:p>
    <w:p w14:paraId="2974F625">
      <w:pPr>
        <w:pStyle w:val="5"/>
        <w:spacing w:line="276" w:lineRule="auto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color w:val="282828"/>
          <w:sz w:val="28"/>
          <w:szCs w:val="28"/>
        </w:rPr>
        <w:t>2 пост - для лиц, у которых интеллектуальный дефект сочетается с выраженными расстройствами эмоционально-волевой сферы, дезорганизацией целенаправленной деятельности и поведения, нуждающихся в посторонней помощи, контроле и надзоре со стороны медицинского персонала. Получатели социальных услуг данного поста способны овладеть санитарно-гигиеническими навыками, частичным самообслуживанием, простейшими трудовыми навыками, но только при постоянной стимуляции со стороны персонала персонала и коррекции их поведения и целенаправленной деятельности.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olor w:val="202020"/>
          <w:spacing w:val="0"/>
          <w:sz w:val="28"/>
          <w:szCs w:val="28"/>
          <w:shd w:val="clear" w:color="auto" w:fill="FFFFFF"/>
          <w:lang w:val="ru-RU"/>
        </w:rPr>
        <w:t>П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олучатели социальных услуг ОМ 2, нуждаются в уходе, определяемом требованиями наблюдательного и постельного режима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 xml:space="preserve">Порядок приема получателя социальных услуг в отделении осуществляется на основании утвержденного приказом директора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п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 xml:space="preserve">орядка приема граждан в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ЛОГБУ «</w:t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 xml:space="preserve">Кировский ДРП»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на стационарное обслуживание.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3.2. Социальное обслуживание получателей социальных услуг в общем отделении осуществляется в соответствии с индивидуальной программой предоставления социальных услуг.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3.3. Содержание проживающих в Отделени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 xml:space="preserve"> должно осуществляться с обеспечением условий, благоприятно влияющих на лечебный и реабилитационный процессы, не уничижающих достоинство проживающих в соответствии с основными функциями Отделения.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3.4. В отношении недееспособных проживающих функции опекуна выполняет администрация учреждения в лице директора Учреждения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, если иной не назначен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3.5. Распорядок дня и режим пребывания получателей социальных услуг в отделении устанавливается Правилами внутреннего распорядка для получателей социальных услуг, утвержденными приказом директора учреждения.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3.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6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. В случае временного выбытия недееспособного гражданина (госпитализация, домашний отпуск) производится перерасчет платы за стационарное обслуживание в полном объеме на весь период отсутствия клиента на основании ходатайства руководителя отделения и приказа директора Учреждения.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 xml:space="preserve">3.7. Перевод из отделения в другое отделение Учреждения, а также в обратном порядке в пределах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ЛОГБУ «</w:t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Кировский ДРП»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, осуществляется по медицинским показаниям.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3.8. Прекращение предоставления социальных услуг получателям социальных услуг осуществляется в соответствии с действующим законодательством.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4.Организация деятельности Отделения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4.1. В своей работе сотрудники Отделения руководствуются Конституции РФ, Законами РФ: №181-ФЗ «О социальной защите инвалидов в Российской Федерации» от 24.11.1995 года; № 3185-1 «О психиатрической помощи и гарантиях прав граждан при её оказании» от 02.07.1992 года, нормативными правовыми актами Министерства здравоохранения и социального развития Российской Федерации, органов управления здравоохранения и социального развития субъектов Российской Федерации, уставом Учреждения, настоящим Положением, приказами и распоряжениями директора Учреждения.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4.2. Работники Отделения принимаются в соответствии со штатными нормативами, пользуются всеми установленными льготами для психоневрологических учреждений системы социальной защиты населения.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4.3.  Работники отделения обязаны соблюдать правила внутреннего трудового распорядка, противопожарные нормы и правила, требования охраны труда и техники безопасности, рационально расходовать имеющиеся в их распоряжении ресурсы, повышать свою квалификацию в соответствии с профилем работы отделения.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4.4. При организации ухода и медицинской помощи сотрудники обязаны использовать индивидуальный подход в соответствии с возрастом и состоянием здоровья проживающих.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4.5. Проживающие в отделении должны соблюдать установленные распорядок дня и правила проживания.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4.6. Проживающие в Отделении должны обеспечиваться своевременно и в полном объеме медицинскими мероприятиями на общих для психоневрологических интернатов основаниях: проведение диспансеризации специалистами, флюорографического обследования, вакцинации и т.д.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 xml:space="preserve">4.7.  Проживающие в отделении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 xml:space="preserve">на основе ИПРА 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 xml:space="preserve">могут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осуществлять трудовую деятельность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 xml:space="preserve">  в соответствии с состоянием здоровья,  трудоустраиваться на штатные должности на общих основаниях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 xml:space="preserve"> и обеспечиваются социальной занятостью по собственным желанию и предпочтениям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5. Права и обязанности работников отделения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5.1.Работники Отделения имеют право: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- вносить на рассмотрение администрации Учреждения предложения по совершенствованию своей работы.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- на получение гарантий и компенсаций  в соответствии с действующим законодательством в связи с обслуживанием  особого контингента лиц.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5.2. Работники Отделения обязаны: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•    предоставлять получателям социальных услуг услуги надлежащего качества в соответствии с заключенным договором;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•    соблюдать должностные обязанности в соответствии с должностной инструкцией;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•    соблюдать требования действующего законодательства и локальные нормативные акты учреждения по противодействию коррупции;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•    соблюдать Кодекс этики и служебного поведения работников органов управления социальной защиты населения и учреждений социального обслуживания, правила внешнего вида, этику и деонтологию;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•    соблюдать нормы и правила пожарной безопасности, требования охраны труда и техники безопасности;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•    бережно относится к имуществу Учреждения.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5.3. Ответственность за соблюдение и выполнение противоэпидемических и санитарно-гигиенических мероприятий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5.3.1. Контроль за проведением и выполнением противоэпидемических и санитарно-гигиенических мероприятий в отделении осуществляет заместитель директора по медицинской части Учреждения.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5.3.2. Заведующий отделением несет ответственность за организацию и полноту выполнения работниками Отделения должностных обязанностей и обеспечивает: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•    выполнение требований санитарных правил всеми работниками Отделения;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•    проведение производственного контроля за соблюдением санитарных правил и выполнением профилактических и противоэпидемических мероприятий.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5.3.3 Работники Отделения несут ответственность за невыполнение санитарно-эпидемиологических норм и правил, охраны труда в соответствии с действующим законодательством.</w:t>
      </w:r>
    </w:p>
    <w:p w14:paraId="5CAFB7A5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B26A41"/>
    <w:multiLevelType w:val="multilevel"/>
    <w:tmpl w:val="0BB26A41"/>
    <w:lvl w:ilvl="0" w:tentative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116D94"/>
    <w:rsid w:val="18AC4A05"/>
    <w:rsid w:val="257F534F"/>
    <w:rsid w:val="2DB334E1"/>
    <w:rsid w:val="2E145369"/>
    <w:rsid w:val="35E34777"/>
    <w:rsid w:val="38622405"/>
    <w:rsid w:val="3B7042FC"/>
    <w:rsid w:val="59B7589C"/>
    <w:rsid w:val="773C065E"/>
    <w:rsid w:val="78E20A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Calibri" w:hAnsi="Calibri" w:eastAsia="SimSun" w:cs="Times New Roman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  <w:bCs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2026-04-10T07:25:00Z</dcterms:created>
  <dc:creator>Компьютер</dc:creator>
  <cp:lastModifiedBy>Компьютер</cp:lastModifiedBy>
  <dcterms:modified xsi:type="dcterms:W3CDTF">2026-04-16T11:33:36Z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A9A8679CCAEB4827ADAB1ACE518216CA_13</vt:lpwstr>
  </property>
</Properties>
</file>